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993" w:rsidRDefault="00DA5993" w:rsidP="00DA5993">
      <w:pPr>
        <w:rPr>
          <w:rFonts w:ascii="Arial" w:hAnsi="Arial" w:cs="Arial"/>
          <w:i/>
          <w:color w:val="000000"/>
          <w:sz w:val="40"/>
          <w:szCs w:val="40"/>
        </w:rPr>
      </w:pPr>
      <w:r w:rsidRPr="00932FA1">
        <w:rPr>
          <w:rFonts w:ascii="Arial" w:hAnsi="Arial" w:cs="Arial"/>
          <w:i/>
          <w:color w:val="000000"/>
        </w:rPr>
        <w:object w:dxaOrig="8927" w:dyaOrig="49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75pt;height:58.75pt" o:ole="">
            <v:imagedata r:id="rId4" o:title=""/>
          </v:shape>
          <o:OLEObject Type="Embed" ProgID="CorelDraw.Graphic.15" ShapeID="_x0000_i1025" DrawAspect="Content" ObjectID="_1499164467" r:id="rId5"/>
        </w:object>
      </w:r>
      <w:r>
        <w:rPr>
          <w:rFonts w:ascii="Arial" w:hAnsi="Arial" w:cs="Arial"/>
          <w:i/>
          <w:color w:val="000000"/>
        </w:rPr>
        <w:t xml:space="preserve">                      </w:t>
      </w:r>
      <w:r>
        <w:rPr>
          <w:rFonts w:ascii="Arial" w:hAnsi="Arial" w:cs="Arial"/>
          <w:i/>
          <w:color w:val="000000"/>
          <w:sz w:val="40"/>
          <w:szCs w:val="40"/>
        </w:rPr>
        <w:t>ООО «ШАГ»</w:t>
      </w:r>
    </w:p>
    <w:p w:rsidR="00DA5993" w:rsidRDefault="00DA5993" w:rsidP="00DA599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295000 Республика Крым, г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имферополь, ул. Крымской правды, 8а</w:t>
      </w:r>
    </w:p>
    <w:p w:rsidR="00DA5993" w:rsidRDefault="00DA5993" w:rsidP="00DA599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тел: 8-978-708-00-68; 8-978-708-00-69; </w:t>
      </w: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6" w:history="1">
        <w:r>
          <w:rPr>
            <w:rStyle w:val="a3"/>
            <w:sz w:val="24"/>
            <w:szCs w:val="24"/>
            <w:lang w:val="en-US"/>
          </w:rPr>
          <w:t>vipshag</w:t>
        </w:r>
        <w:r>
          <w:rPr>
            <w:rStyle w:val="a3"/>
            <w:sz w:val="24"/>
            <w:szCs w:val="24"/>
          </w:rPr>
          <w:t>777@</w:t>
        </w:r>
        <w:r>
          <w:rPr>
            <w:rStyle w:val="a3"/>
            <w:sz w:val="24"/>
            <w:szCs w:val="24"/>
            <w:lang w:val="en-US"/>
          </w:rPr>
          <w:t>mail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</w:p>
    <w:p w:rsidR="00DA5993" w:rsidRDefault="00DA5993" w:rsidP="00DA599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Удостоверение качества и безопасности</w:t>
      </w:r>
    </w:p>
    <w:p w:rsidR="00DA5993" w:rsidRDefault="00DA5993" w:rsidP="00DA5993">
      <w:r>
        <w:rPr>
          <w:sz w:val="28"/>
          <w:szCs w:val="28"/>
        </w:rPr>
        <w:t xml:space="preserve">                                     </w:t>
      </w:r>
      <w:r>
        <w:t>Глюкозно-фруктозный сироп ПРЕМИУМ</w:t>
      </w:r>
    </w:p>
    <w:tbl>
      <w:tblPr>
        <w:tblStyle w:val="a4"/>
        <w:tblW w:w="9606" w:type="dxa"/>
        <w:tblLook w:val="04A0"/>
      </w:tblPr>
      <w:tblGrid>
        <w:gridCol w:w="1101"/>
        <w:gridCol w:w="3118"/>
        <w:gridCol w:w="5387"/>
      </w:tblGrid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Фактические показатели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 xml:space="preserve">Вид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Глюкозно-фруктозный сироп ПРЕМИУМ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Внешний вид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Вязкая жидкость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Вкус и запах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Вкус сладкий, допускается легкий лимонный запах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Прозрачность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 w:rsidP="00DA5993">
            <w:proofErr w:type="gramStart"/>
            <w:r>
              <w:t>Прозрачный</w:t>
            </w:r>
            <w:proofErr w:type="gramEnd"/>
            <w:r>
              <w:t>, допускается опалесценция при хранении вследствие частичной кристаллизации, исчезающей при растворении или нагревании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Цвет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От бесцветного  до желтого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Массовая доля сухого вещества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67,0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Фруктоза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40,2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Глюкоза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14,8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proofErr w:type="spellStart"/>
            <w:r>
              <w:t>Мальтодекстрин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9,3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Мальтоза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1,3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Сахароза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1,1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Высшие сахара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0,6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 xml:space="preserve"> </w:t>
            </w:r>
            <w:r w:rsidR="002B1A95">
              <w:t>Массовая доля общей золы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0,1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РН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1,2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Pr="002B1A95" w:rsidRDefault="002B1A95">
            <w:r>
              <w:t xml:space="preserve">Содержание </w:t>
            </w:r>
            <w:r>
              <w:rPr>
                <w:lang w:val="en-US"/>
              </w:rPr>
              <w:t>SO</w:t>
            </w:r>
            <w:r>
              <w:t>2 мг/кг, не более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1,0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Наличие видимых посторонних примесей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Не имеется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 xml:space="preserve">Пищевая ценность (углеводы),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2B1A95">
            <w:r>
              <w:t>67,5</w:t>
            </w:r>
          </w:p>
        </w:tc>
      </w:tr>
      <w:tr w:rsidR="00DA5993" w:rsidTr="00DA599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 xml:space="preserve">Калорийность, </w:t>
            </w:r>
            <w:proofErr w:type="gramStart"/>
            <w:r>
              <w:t>ккал</w:t>
            </w:r>
            <w:proofErr w:type="gramEnd"/>
            <w:r>
              <w:t>. На 100 г. патоки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93" w:rsidRDefault="00DA5993">
            <w:r>
              <w:t>27</w:t>
            </w:r>
            <w:r w:rsidR="002B1A95">
              <w:t>0,0</w:t>
            </w:r>
          </w:p>
        </w:tc>
      </w:tr>
    </w:tbl>
    <w:p w:rsidR="00DA5993" w:rsidRDefault="00DA5993" w:rsidP="00DA5993">
      <w:r>
        <w:t xml:space="preserve">Продукция изготовлена из традиционного (генетически </w:t>
      </w:r>
      <w:proofErr w:type="spellStart"/>
      <w:r>
        <w:t>немодифицированного</w:t>
      </w:r>
      <w:proofErr w:type="spellEnd"/>
      <w:r>
        <w:t xml:space="preserve">) сырья. </w:t>
      </w:r>
    </w:p>
    <w:p w:rsidR="00DA5993" w:rsidRDefault="00DA5993" w:rsidP="00DA5993">
      <w:pPr>
        <w:rPr>
          <w:rFonts w:eastAsiaTheme="minorEastAsia"/>
        </w:rPr>
      </w:pPr>
      <w:r>
        <w:t>Срок годности- 6 месяцев с даты изготовления при соблюдении условий транспортир</w:t>
      </w:r>
      <w:r w:rsidR="002B1A95">
        <w:t>овки и хранения. Температура хранения от -5 до+45</w:t>
      </w:r>
      <m:oMath>
        <m:r>
          <w:rPr>
            <w:rFonts w:ascii="Cambria Math" w:hAnsi="Cambria Math"/>
          </w:rPr>
          <m:t>°</m:t>
        </m:r>
      </m:oMath>
      <w:r w:rsidR="002B1A95">
        <w:rPr>
          <w:rFonts w:eastAsiaTheme="minorEastAsia"/>
        </w:rPr>
        <w:t>С</w:t>
      </w:r>
      <w:r w:rsidR="004D28A3">
        <w:rPr>
          <w:rFonts w:eastAsiaTheme="minorEastAsia"/>
        </w:rPr>
        <w:t xml:space="preserve">.                                                                                                                      </w:t>
      </w:r>
    </w:p>
    <w:p w:rsidR="00DA5993" w:rsidRDefault="004D28A3" w:rsidP="00DA5993">
      <w:r>
        <w:t>Сироп используется для пр</w:t>
      </w:r>
      <w:r w:rsidR="002F556F">
        <w:t xml:space="preserve">оизводства безалкогольных и </w:t>
      </w:r>
      <w:proofErr w:type="spellStart"/>
      <w:r w:rsidR="002F556F">
        <w:t>соко</w:t>
      </w:r>
      <w:r>
        <w:t>содержащих</w:t>
      </w:r>
      <w:proofErr w:type="spellEnd"/>
      <w:r>
        <w:t xml:space="preserve"> напитков, творожных масс, молочнокислых продуктов, муссов, джемов, киселей, а также  плодоовощной  консервированной продукции. Сироп </w:t>
      </w:r>
      <w:r w:rsidRPr="004D28A3">
        <w:rPr>
          <w:b/>
        </w:rPr>
        <w:t>слаще сахара в 6,5-8,5 раз</w:t>
      </w:r>
      <w:r>
        <w:t>.</w:t>
      </w:r>
    </w:p>
    <w:p w:rsidR="00296552" w:rsidRDefault="004D28A3">
      <w:r>
        <w:t>ОСНОВНЫЕ ПРЕИМУЩЕСТВА ИСПОЛЬЗОВАНИЯ СИРОПА ПРЕМИУМ:</w:t>
      </w:r>
    </w:p>
    <w:p w:rsidR="004D28A3" w:rsidRPr="004D28A3" w:rsidRDefault="004D28A3">
      <w:pPr>
        <w:rPr>
          <w:b/>
          <w:sz w:val="24"/>
          <w:szCs w:val="24"/>
        </w:rPr>
      </w:pPr>
      <w:r w:rsidRPr="004D28A3">
        <w:rPr>
          <w:b/>
          <w:sz w:val="24"/>
          <w:szCs w:val="24"/>
        </w:rPr>
        <w:t>сладость, нат</w:t>
      </w:r>
      <w:r w:rsidR="002F556F">
        <w:rPr>
          <w:b/>
          <w:sz w:val="24"/>
          <w:szCs w:val="24"/>
        </w:rPr>
        <w:t xml:space="preserve">уральность, </w:t>
      </w:r>
      <w:proofErr w:type="spellStart"/>
      <w:r w:rsidR="002F556F">
        <w:rPr>
          <w:b/>
          <w:sz w:val="24"/>
          <w:szCs w:val="24"/>
        </w:rPr>
        <w:t>низкокалорийность</w:t>
      </w:r>
      <w:proofErr w:type="spellEnd"/>
      <w:r w:rsidR="002F556F">
        <w:rPr>
          <w:b/>
          <w:sz w:val="24"/>
          <w:szCs w:val="24"/>
        </w:rPr>
        <w:t>, с</w:t>
      </w:r>
      <w:r w:rsidRPr="004D28A3">
        <w:rPr>
          <w:b/>
          <w:sz w:val="24"/>
          <w:szCs w:val="24"/>
        </w:rPr>
        <w:t>терильность, удобство использования</w:t>
      </w:r>
    </w:p>
    <w:sectPr w:rsidR="004D28A3" w:rsidRPr="004D28A3" w:rsidSect="00296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A5993"/>
    <w:rsid w:val="00296552"/>
    <w:rsid w:val="002B1A95"/>
    <w:rsid w:val="002F556F"/>
    <w:rsid w:val="004D28A3"/>
    <w:rsid w:val="006515C6"/>
    <w:rsid w:val="00932FA1"/>
    <w:rsid w:val="00DA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599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A5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99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DA599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9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pshag777@mail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Протория</dc:creator>
  <cp:keywords/>
  <dc:description/>
  <cp:lastModifiedBy>Протория</cp:lastModifiedBy>
  <cp:revision>7</cp:revision>
  <dcterms:created xsi:type="dcterms:W3CDTF">2015-07-23T09:32:00Z</dcterms:created>
  <dcterms:modified xsi:type="dcterms:W3CDTF">2015-07-23T10:48:00Z</dcterms:modified>
</cp:coreProperties>
</file>